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00E" w:rsidRDefault="00BA000E" w:rsidP="00BA000E">
      <w:pPr>
        <w:pStyle w:val="Default"/>
      </w:pPr>
    </w:p>
    <w:p w:rsidR="00BA000E" w:rsidRDefault="00BA000E" w:rsidP="00BA000E">
      <w:pPr>
        <w:pStyle w:val="Default"/>
        <w:rPr>
          <w:b/>
          <w:bCs/>
          <w:sz w:val="23"/>
          <w:szCs w:val="23"/>
        </w:rPr>
      </w:pPr>
      <w:r>
        <w:t xml:space="preserve"> </w:t>
      </w:r>
      <w:r>
        <w:rPr>
          <w:b/>
          <w:bCs/>
          <w:sz w:val="23"/>
          <w:szCs w:val="23"/>
        </w:rPr>
        <w:t xml:space="preserve">1. Identité de l’étudiant </w:t>
      </w:r>
    </w:p>
    <w:p w:rsidR="00BA000E" w:rsidRDefault="00BA000E" w:rsidP="000D4C89">
      <w:pPr>
        <w:pStyle w:val="Default"/>
        <w:jc w:val="both"/>
        <w:rPr>
          <w:sz w:val="23"/>
          <w:szCs w:val="23"/>
        </w:rPr>
      </w:pPr>
      <w:proofErr w:type="spellStart"/>
      <w:r>
        <w:rPr>
          <w:sz w:val="23"/>
          <w:szCs w:val="23"/>
        </w:rPr>
        <w:t>Dombier</w:t>
      </w:r>
      <w:proofErr w:type="spellEnd"/>
      <w:r>
        <w:rPr>
          <w:sz w:val="23"/>
          <w:szCs w:val="23"/>
        </w:rPr>
        <w:t xml:space="preserve"> Arnaud.</w:t>
      </w:r>
    </w:p>
    <w:p w:rsidR="00BA000E" w:rsidRDefault="00BA000E" w:rsidP="000D4C89">
      <w:pPr>
        <w:pStyle w:val="Default"/>
        <w:jc w:val="both"/>
        <w:rPr>
          <w:sz w:val="23"/>
          <w:szCs w:val="23"/>
        </w:rPr>
      </w:pPr>
      <w:r>
        <w:rPr>
          <w:sz w:val="23"/>
          <w:szCs w:val="23"/>
        </w:rPr>
        <w:t>1</w:t>
      </w:r>
      <w:r w:rsidRPr="00BA000E">
        <w:rPr>
          <w:sz w:val="23"/>
          <w:szCs w:val="23"/>
          <w:vertAlign w:val="superscript"/>
        </w:rPr>
        <w:t>er</w:t>
      </w:r>
      <w:r>
        <w:rPr>
          <w:sz w:val="23"/>
          <w:szCs w:val="23"/>
        </w:rPr>
        <w:t xml:space="preserve"> Master en Information et communication à finalité en journalisme. </w:t>
      </w:r>
    </w:p>
    <w:p w:rsidR="00BA000E" w:rsidRDefault="00BA000E" w:rsidP="000D4C89">
      <w:pPr>
        <w:pStyle w:val="Default"/>
        <w:jc w:val="both"/>
        <w:rPr>
          <w:sz w:val="23"/>
          <w:szCs w:val="23"/>
        </w:rPr>
      </w:pPr>
      <w:r>
        <w:rPr>
          <w:sz w:val="23"/>
          <w:szCs w:val="23"/>
        </w:rPr>
        <w:t xml:space="preserve">E-mail : </w:t>
      </w:r>
      <w:hyperlink r:id="rId5" w:history="1">
        <w:r w:rsidRPr="004400B5">
          <w:rPr>
            <w:rStyle w:val="Lienhypertexte"/>
            <w:sz w:val="23"/>
            <w:szCs w:val="23"/>
          </w:rPr>
          <w:t>arnaud@dombier.be</w:t>
        </w:r>
      </w:hyperlink>
    </w:p>
    <w:p w:rsidR="00BA000E" w:rsidRDefault="00BA000E" w:rsidP="000D4C89">
      <w:pPr>
        <w:pStyle w:val="Default"/>
        <w:jc w:val="both"/>
        <w:rPr>
          <w:sz w:val="23"/>
          <w:szCs w:val="23"/>
        </w:rPr>
      </w:pPr>
      <w:r>
        <w:rPr>
          <w:sz w:val="23"/>
          <w:szCs w:val="23"/>
        </w:rPr>
        <w:t xml:space="preserve">GSM : 0495/73.40.73 </w:t>
      </w:r>
    </w:p>
    <w:p w:rsidR="00BA000E" w:rsidRDefault="00BA000E" w:rsidP="00BA000E">
      <w:pPr>
        <w:pStyle w:val="Default"/>
        <w:rPr>
          <w:sz w:val="23"/>
          <w:szCs w:val="23"/>
        </w:rPr>
      </w:pPr>
    </w:p>
    <w:p w:rsidR="00BA000E" w:rsidRDefault="00BA000E" w:rsidP="00BA000E">
      <w:pPr>
        <w:pStyle w:val="Default"/>
        <w:rPr>
          <w:sz w:val="23"/>
          <w:szCs w:val="23"/>
        </w:rPr>
      </w:pPr>
      <w:r>
        <w:rPr>
          <w:b/>
          <w:bCs/>
          <w:sz w:val="23"/>
          <w:szCs w:val="23"/>
        </w:rPr>
        <w:t xml:space="preserve">2. Titre (provisoire) </w:t>
      </w:r>
    </w:p>
    <w:p w:rsidR="00BA000E" w:rsidRDefault="00BA000E" w:rsidP="00BA000E">
      <w:pPr>
        <w:pStyle w:val="Default"/>
        <w:rPr>
          <w:sz w:val="23"/>
          <w:szCs w:val="23"/>
        </w:rPr>
      </w:pPr>
    </w:p>
    <w:p w:rsidR="00BA000E" w:rsidRPr="00097432" w:rsidRDefault="00BA000E" w:rsidP="00097432">
      <w:pPr>
        <w:pStyle w:val="Default"/>
        <w:jc w:val="center"/>
        <w:rPr>
          <w:i/>
          <w:sz w:val="23"/>
          <w:szCs w:val="23"/>
        </w:rPr>
      </w:pPr>
      <w:r w:rsidRPr="00097432">
        <w:rPr>
          <w:i/>
          <w:sz w:val="23"/>
          <w:szCs w:val="23"/>
        </w:rPr>
        <w:t>Du pain et des jeux ?</w:t>
      </w:r>
    </w:p>
    <w:p w:rsidR="00BA000E" w:rsidRPr="00BA000E" w:rsidRDefault="00BA000E" w:rsidP="000D4C89">
      <w:pPr>
        <w:pStyle w:val="Default"/>
        <w:jc w:val="center"/>
        <w:rPr>
          <w:i/>
          <w:sz w:val="23"/>
          <w:szCs w:val="23"/>
        </w:rPr>
      </w:pPr>
      <w:r w:rsidRPr="00097432">
        <w:rPr>
          <w:i/>
          <w:sz w:val="23"/>
          <w:szCs w:val="23"/>
        </w:rPr>
        <w:t xml:space="preserve">La couverture </w:t>
      </w:r>
      <w:r w:rsidR="00097432" w:rsidRPr="00097432">
        <w:rPr>
          <w:i/>
          <w:sz w:val="23"/>
          <w:szCs w:val="23"/>
        </w:rPr>
        <w:t>médiatique</w:t>
      </w:r>
      <w:r w:rsidRPr="00097432">
        <w:rPr>
          <w:i/>
          <w:sz w:val="23"/>
          <w:szCs w:val="23"/>
        </w:rPr>
        <w:t xml:space="preserve"> des jeux olympiques de Londres dans Le Soir</w:t>
      </w:r>
      <w:r>
        <w:rPr>
          <w:i/>
          <w:sz w:val="23"/>
          <w:szCs w:val="23"/>
        </w:rPr>
        <w:t>.</w:t>
      </w:r>
    </w:p>
    <w:p w:rsidR="00BA000E" w:rsidRDefault="00BA000E" w:rsidP="00BA000E">
      <w:pPr>
        <w:pStyle w:val="Default"/>
        <w:rPr>
          <w:sz w:val="23"/>
          <w:szCs w:val="23"/>
        </w:rPr>
      </w:pPr>
      <w:r>
        <w:rPr>
          <w:b/>
          <w:bCs/>
          <w:sz w:val="23"/>
          <w:szCs w:val="23"/>
        </w:rPr>
        <w:t xml:space="preserve">3. Nom et signature du promoteur </w:t>
      </w:r>
    </w:p>
    <w:p w:rsidR="00BA000E" w:rsidRDefault="00BA000E" w:rsidP="00BA000E">
      <w:pPr>
        <w:pStyle w:val="Default"/>
        <w:rPr>
          <w:b/>
          <w:bCs/>
          <w:sz w:val="23"/>
          <w:szCs w:val="23"/>
        </w:rPr>
      </w:pPr>
    </w:p>
    <w:p w:rsidR="00BA000E" w:rsidRDefault="00BA000E" w:rsidP="00BA000E">
      <w:pPr>
        <w:pStyle w:val="Default"/>
        <w:rPr>
          <w:b/>
          <w:bCs/>
          <w:sz w:val="23"/>
          <w:szCs w:val="23"/>
        </w:rPr>
      </w:pPr>
      <w:r>
        <w:rPr>
          <w:b/>
          <w:bCs/>
          <w:sz w:val="23"/>
          <w:szCs w:val="23"/>
        </w:rPr>
        <w:t xml:space="preserve">Geoffrey </w:t>
      </w:r>
      <w:proofErr w:type="spellStart"/>
      <w:r>
        <w:rPr>
          <w:b/>
          <w:bCs/>
          <w:sz w:val="23"/>
          <w:szCs w:val="23"/>
        </w:rPr>
        <w:t>Geuens</w:t>
      </w:r>
      <w:proofErr w:type="spellEnd"/>
    </w:p>
    <w:p w:rsidR="00BA000E" w:rsidRDefault="00BA000E" w:rsidP="00BA000E">
      <w:pPr>
        <w:pStyle w:val="Default"/>
        <w:rPr>
          <w:b/>
          <w:bCs/>
          <w:sz w:val="23"/>
          <w:szCs w:val="23"/>
        </w:rPr>
      </w:pPr>
    </w:p>
    <w:p w:rsidR="00BA000E" w:rsidRDefault="00BA000E" w:rsidP="00BA000E">
      <w:pPr>
        <w:pStyle w:val="Default"/>
        <w:rPr>
          <w:sz w:val="23"/>
          <w:szCs w:val="23"/>
        </w:rPr>
      </w:pPr>
    </w:p>
    <w:p w:rsidR="00BA000E" w:rsidRDefault="00BA000E" w:rsidP="00BA000E">
      <w:pPr>
        <w:pStyle w:val="Default"/>
        <w:rPr>
          <w:sz w:val="23"/>
          <w:szCs w:val="23"/>
        </w:rPr>
      </w:pPr>
      <w:r>
        <w:rPr>
          <w:b/>
          <w:bCs/>
          <w:sz w:val="23"/>
          <w:szCs w:val="23"/>
        </w:rPr>
        <w:t xml:space="preserve">4. Objet </w:t>
      </w:r>
    </w:p>
    <w:p w:rsidR="00BA000E" w:rsidRDefault="00BA000E" w:rsidP="00BA000E">
      <w:pPr>
        <w:pStyle w:val="Default"/>
        <w:rPr>
          <w:sz w:val="23"/>
          <w:szCs w:val="23"/>
        </w:rPr>
      </w:pPr>
    </w:p>
    <w:p w:rsidR="00BA000E" w:rsidRDefault="00BA000E" w:rsidP="000D4C89">
      <w:pPr>
        <w:pStyle w:val="Default"/>
        <w:jc w:val="both"/>
        <w:rPr>
          <w:sz w:val="23"/>
          <w:szCs w:val="23"/>
        </w:rPr>
      </w:pPr>
      <w:r>
        <w:rPr>
          <w:sz w:val="23"/>
          <w:szCs w:val="23"/>
        </w:rPr>
        <w:t xml:space="preserve">L’objet de ce travail sera d’étudier le discours du quotidien </w:t>
      </w:r>
      <w:r w:rsidRPr="00BA000E">
        <w:rPr>
          <w:i/>
          <w:sz w:val="23"/>
          <w:szCs w:val="23"/>
        </w:rPr>
        <w:t>Le soir</w:t>
      </w:r>
      <w:r w:rsidR="00E456F5">
        <w:rPr>
          <w:sz w:val="23"/>
          <w:szCs w:val="23"/>
        </w:rPr>
        <w:t xml:space="preserve"> consacré </w:t>
      </w:r>
      <w:r>
        <w:rPr>
          <w:sz w:val="23"/>
          <w:szCs w:val="23"/>
        </w:rPr>
        <w:t>à la couverture médiatique des jeux olympiques de Londres 2012. Il s’agira d’étudier le regard que porte un quotidien européen sur l’évolution politique, économique et sociale d’un pays où les mesures d’austérité sont de plus en plus contestées par de large</w:t>
      </w:r>
      <w:r w:rsidR="00E456F5">
        <w:rPr>
          <w:sz w:val="23"/>
          <w:szCs w:val="23"/>
        </w:rPr>
        <w:t>s</w:t>
      </w:r>
      <w:r>
        <w:rPr>
          <w:sz w:val="23"/>
          <w:szCs w:val="23"/>
        </w:rPr>
        <w:t xml:space="preserve"> fraction</w:t>
      </w:r>
      <w:r w:rsidR="00E456F5">
        <w:rPr>
          <w:sz w:val="23"/>
          <w:szCs w:val="23"/>
        </w:rPr>
        <w:t>s</w:t>
      </w:r>
      <w:r>
        <w:rPr>
          <w:sz w:val="23"/>
          <w:szCs w:val="23"/>
        </w:rPr>
        <w:t xml:space="preserve"> de la population. </w:t>
      </w:r>
    </w:p>
    <w:p w:rsidR="00BA000E" w:rsidRDefault="00BA000E" w:rsidP="00BA000E">
      <w:pPr>
        <w:pStyle w:val="Default"/>
        <w:rPr>
          <w:sz w:val="23"/>
          <w:szCs w:val="23"/>
        </w:rPr>
      </w:pPr>
    </w:p>
    <w:p w:rsidR="00BA000E" w:rsidRDefault="00BA000E" w:rsidP="00BA000E">
      <w:pPr>
        <w:pStyle w:val="Default"/>
        <w:rPr>
          <w:b/>
          <w:bCs/>
          <w:sz w:val="23"/>
          <w:szCs w:val="23"/>
        </w:rPr>
      </w:pPr>
      <w:r>
        <w:rPr>
          <w:b/>
          <w:bCs/>
          <w:sz w:val="23"/>
          <w:szCs w:val="23"/>
        </w:rPr>
        <w:t xml:space="preserve">5. Problématique </w:t>
      </w:r>
    </w:p>
    <w:p w:rsidR="00BA000E" w:rsidRDefault="00BA000E" w:rsidP="00BA000E">
      <w:pPr>
        <w:pStyle w:val="Default"/>
        <w:rPr>
          <w:b/>
          <w:bCs/>
          <w:sz w:val="23"/>
          <w:szCs w:val="23"/>
        </w:rPr>
      </w:pPr>
    </w:p>
    <w:p w:rsidR="00BA000E" w:rsidRPr="00BA000E" w:rsidRDefault="00BA000E" w:rsidP="000D4C89">
      <w:pPr>
        <w:pStyle w:val="Default"/>
        <w:jc w:val="both"/>
        <w:rPr>
          <w:sz w:val="23"/>
          <w:szCs w:val="23"/>
        </w:rPr>
      </w:pPr>
      <w:r>
        <w:rPr>
          <w:bCs/>
          <w:sz w:val="23"/>
          <w:szCs w:val="23"/>
        </w:rPr>
        <w:t>Dans quelques semaines et pour de nombreuses semaines à venir, les medias du monde entier vont s’intéresser aux jeux olympiques</w:t>
      </w:r>
      <w:r w:rsidR="00097432">
        <w:rPr>
          <w:bCs/>
          <w:sz w:val="23"/>
          <w:szCs w:val="23"/>
        </w:rPr>
        <w:t xml:space="preserve"> de Londres. Dans ce cadre, nous nous attacherons</w:t>
      </w:r>
      <w:r>
        <w:rPr>
          <w:bCs/>
          <w:sz w:val="23"/>
          <w:szCs w:val="23"/>
        </w:rPr>
        <w:t xml:space="preserve"> à voir dans quelle mesure le principale quotidien francophone de référence (</w:t>
      </w:r>
      <w:r w:rsidRPr="00BA000E">
        <w:rPr>
          <w:bCs/>
          <w:i/>
          <w:sz w:val="23"/>
          <w:szCs w:val="23"/>
        </w:rPr>
        <w:t>Le soir</w:t>
      </w:r>
      <w:r>
        <w:rPr>
          <w:bCs/>
          <w:sz w:val="23"/>
          <w:szCs w:val="23"/>
        </w:rPr>
        <w:t>) s’est fait, ou non, l’écho de certaines critiques dénonçant le coût associé à l’organisation de cet événement</w:t>
      </w:r>
      <w:r w:rsidR="008428A6">
        <w:rPr>
          <w:bCs/>
          <w:sz w:val="23"/>
          <w:szCs w:val="23"/>
        </w:rPr>
        <w:t xml:space="preserve"> sportif et l’utilisation politique de cet événement par un gouvernement dont les politiques de rigueurs ne cessent de faire controverse dans l’opinion publique. </w:t>
      </w:r>
      <w:r>
        <w:rPr>
          <w:bCs/>
          <w:sz w:val="23"/>
          <w:szCs w:val="23"/>
        </w:rPr>
        <w:t xml:space="preserve">  </w:t>
      </w:r>
    </w:p>
    <w:p w:rsidR="00BA000E" w:rsidRDefault="008428A6" w:rsidP="00BA000E">
      <w:pPr>
        <w:pStyle w:val="Default"/>
        <w:pageBreakBefore/>
        <w:rPr>
          <w:sz w:val="23"/>
          <w:szCs w:val="23"/>
        </w:rPr>
      </w:pPr>
      <w:r>
        <w:rPr>
          <w:b/>
          <w:bCs/>
          <w:sz w:val="23"/>
          <w:szCs w:val="23"/>
        </w:rPr>
        <w:lastRenderedPageBreak/>
        <w:t xml:space="preserve">6. </w:t>
      </w:r>
      <w:r w:rsidR="00BA000E">
        <w:rPr>
          <w:b/>
          <w:bCs/>
          <w:sz w:val="23"/>
          <w:szCs w:val="23"/>
        </w:rPr>
        <w:t xml:space="preserve">Perspective méthodologique </w:t>
      </w:r>
    </w:p>
    <w:p w:rsidR="008428A6" w:rsidRDefault="008428A6" w:rsidP="00BA000E">
      <w:pPr>
        <w:pStyle w:val="Default"/>
        <w:rPr>
          <w:sz w:val="23"/>
          <w:szCs w:val="23"/>
        </w:rPr>
      </w:pPr>
    </w:p>
    <w:p w:rsidR="008428A6" w:rsidRDefault="008428A6" w:rsidP="000D4C89">
      <w:pPr>
        <w:pStyle w:val="Default"/>
        <w:numPr>
          <w:ilvl w:val="0"/>
          <w:numId w:val="1"/>
        </w:numPr>
        <w:jc w:val="both"/>
        <w:rPr>
          <w:sz w:val="23"/>
          <w:szCs w:val="23"/>
        </w:rPr>
      </w:pPr>
      <w:r>
        <w:rPr>
          <w:sz w:val="23"/>
          <w:szCs w:val="23"/>
        </w:rPr>
        <w:t>Sur un plan strictement méthodologique</w:t>
      </w:r>
      <w:r w:rsidR="00097432">
        <w:rPr>
          <w:sz w:val="23"/>
          <w:szCs w:val="23"/>
        </w:rPr>
        <w:t>, nous</w:t>
      </w:r>
      <w:r>
        <w:rPr>
          <w:sz w:val="23"/>
          <w:szCs w:val="23"/>
        </w:rPr>
        <w:t xml:space="preserve"> </w:t>
      </w:r>
      <w:r w:rsidR="00097432">
        <w:rPr>
          <w:sz w:val="23"/>
          <w:szCs w:val="23"/>
        </w:rPr>
        <w:t>procéderons</w:t>
      </w:r>
      <w:r>
        <w:rPr>
          <w:sz w:val="23"/>
          <w:szCs w:val="23"/>
        </w:rPr>
        <w:t xml:space="preserve"> à une analyse du contenu des documents récoltés.  </w:t>
      </w:r>
    </w:p>
    <w:p w:rsidR="008428A6" w:rsidRDefault="008428A6" w:rsidP="000D4C89">
      <w:pPr>
        <w:pStyle w:val="Default"/>
        <w:numPr>
          <w:ilvl w:val="0"/>
          <w:numId w:val="1"/>
        </w:numPr>
        <w:jc w:val="both"/>
        <w:rPr>
          <w:sz w:val="23"/>
          <w:szCs w:val="23"/>
        </w:rPr>
      </w:pPr>
      <w:r>
        <w:rPr>
          <w:sz w:val="23"/>
          <w:szCs w:val="23"/>
        </w:rPr>
        <w:t xml:space="preserve">Le corpus sera constitué d’une série d’articles publiés par </w:t>
      </w:r>
      <w:r w:rsidRPr="008428A6">
        <w:rPr>
          <w:i/>
          <w:sz w:val="23"/>
          <w:szCs w:val="23"/>
        </w:rPr>
        <w:t xml:space="preserve">Le Soir </w:t>
      </w:r>
      <w:r>
        <w:rPr>
          <w:sz w:val="23"/>
          <w:szCs w:val="23"/>
        </w:rPr>
        <w:t xml:space="preserve">(éditoriaux, cartes blanches, entretiens, reportages, enquêtes, etc.) sur la situation sociale, économique et politique de la Grande-Bretagne à l’occasion de la couverture médiatique des jeux olympiques. Pour se faire, nous prendrons l’ensemble des papiers édités un mois avant la tenue de la cérémonie d’ouverture, pendant et un mois après la cérémonie de clôture de l’événement. </w:t>
      </w:r>
    </w:p>
    <w:p w:rsidR="00BA000E" w:rsidRDefault="00BA000E" w:rsidP="00BA000E">
      <w:pPr>
        <w:pStyle w:val="Default"/>
        <w:rPr>
          <w:sz w:val="23"/>
          <w:szCs w:val="23"/>
        </w:rPr>
      </w:pPr>
      <w:r>
        <w:rPr>
          <w:sz w:val="23"/>
          <w:szCs w:val="23"/>
        </w:rPr>
        <w:t xml:space="preserve"> </w:t>
      </w:r>
    </w:p>
    <w:p w:rsidR="00BA000E" w:rsidRDefault="00BA000E" w:rsidP="00BA000E">
      <w:pPr>
        <w:pStyle w:val="Default"/>
        <w:rPr>
          <w:b/>
          <w:bCs/>
          <w:sz w:val="23"/>
          <w:szCs w:val="23"/>
        </w:rPr>
      </w:pPr>
      <w:r>
        <w:rPr>
          <w:b/>
          <w:bCs/>
          <w:sz w:val="23"/>
          <w:szCs w:val="23"/>
        </w:rPr>
        <w:t xml:space="preserve">7. Première hypothèse de travail </w:t>
      </w:r>
    </w:p>
    <w:p w:rsidR="00097432" w:rsidRDefault="00097432" w:rsidP="00BA000E">
      <w:pPr>
        <w:pStyle w:val="Default"/>
        <w:rPr>
          <w:sz w:val="23"/>
          <w:szCs w:val="23"/>
        </w:rPr>
      </w:pPr>
    </w:p>
    <w:p w:rsidR="008428A6" w:rsidRDefault="008428A6" w:rsidP="000D4C89">
      <w:pPr>
        <w:pStyle w:val="Default"/>
        <w:jc w:val="both"/>
        <w:rPr>
          <w:sz w:val="23"/>
          <w:szCs w:val="23"/>
        </w:rPr>
      </w:pPr>
      <w:r>
        <w:rPr>
          <w:sz w:val="23"/>
          <w:szCs w:val="23"/>
        </w:rPr>
        <w:t xml:space="preserve">A l’occasion de la couverture médiatique des jeux olympiques de Londres, les journalistes du </w:t>
      </w:r>
      <w:r w:rsidRPr="00097432">
        <w:rPr>
          <w:i/>
          <w:sz w:val="23"/>
          <w:szCs w:val="23"/>
        </w:rPr>
        <w:t>Soir</w:t>
      </w:r>
      <w:r>
        <w:rPr>
          <w:sz w:val="23"/>
          <w:szCs w:val="23"/>
        </w:rPr>
        <w:t xml:space="preserve"> ce sont montrés particulièrement critiques, sinon même virulents, à l’égard d’un gouvernement britannique, de sa politique de rigueur et plus encore du </w:t>
      </w:r>
      <w:r w:rsidR="00097432">
        <w:rPr>
          <w:sz w:val="23"/>
          <w:szCs w:val="23"/>
        </w:rPr>
        <w:t>détournement</w:t>
      </w:r>
      <w:r>
        <w:rPr>
          <w:sz w:val="23"/>
          <w:szCs w:val="23"/>
        </w:rPr>
        <w:t xml:space="preserve"> politique des jeux olympiques par ce </w:t>
      </w:r>
      <w:r w:rsidR="00097432">
        <w:rPr>
          <w:sz w:val="23"/>
          <w:szCs w:val="23"/>
        </w:rPr>
        <w:t>même</w:t>
      </w:r>
      <w:r>
        <w:rPr>
          <w:sz w:val="23"/>
          <w:szCs w:val="23"/>
        </w:rPr>
        <w:t xml:space="preserve"> gouvernement.  </w:t>
      </w:r>
    </w:p>
    <w:p w:rsidR="00097432" w:rsidRDefault="00097432" w:rsidP="00BA000E">
      <w:pPr>
        <w:pStyle w:val="Default"/>
        <w:rPr>
          <w:sz w:val="23"/>
          <w:szCs w:val="23"/>
        </w:rPr>
      </w:pPr>
    </w:p>
    <w:p w:rsidR="00BA000E" w:rsidRDefault="00BA000E" w:rsidP="00BA000E">
      <w:pPr>
        <w:pStyle w:val="Default"/>
        <w:rPr>
          <w:b/>
          <w:bCs/>
          <w:sz w:val="23"/>
          <w:szCs w:val="23"/>
        </w:rPr>
      </w:pPr>
      <w:r>
        <w:rPr>
          <w:b/>
          <w:bCs/>
          <w:sz w:val="23"/>
          <w:szCs w:val="23"/>
        </w:rPr>
        <w:t xml:space="preserve">8. Structure </w:t>
      </w:r>
    </w:p>
    <w:p w:rsidR="00097432" w:rsidRDefault="00097432" w:rsidP="00BA000E">
      <w:pPr>
        <w:pStyle w:val="Default"/>
        <w:rPr>
          <w:sz w:val="23"/>
          <w:szCs w:val="23"/>
        </w:rPr>
      </w:pPr>
    </w:p>
    <w:p w:rsidR="00097432" w:rsidRDefault="00097432" w:rsidP="000D4C89">
      <w:pPr>
        <w:pStyle w:val="Default"/>
        <w:numPr>
          <w:ilvl w:val="0"/>
          <w:numId w:val="2"/>
        </w:numPr>
        <w:jc w:val="both"/>
        <w:rPr>
          <w:sz w:val="23"/>
          <w:szCs w:val="23"/>
        </w:rPr>
      </w:pPr>
      <w:r>
        <w:rPr>
          <w:sz w:val="23"/>
          <w:szCs w:val="23"/>
        </w:rPr>
        <w:t>Intro.</w:t>
      </w:r>
    </w:p>
    <w:p w:rsidR="00097432" w:rsidRDefault="00097432" w:rsidP="000D4C89">
      <w:pPr>
        <w:pStyle w:val="Default"/>
        <w:numPr>
          <w:ilvl w:val="0"/>
          <w:numId w:val="2"/>
        </w:numPr>
        <w:jc w:val="both"/>
        <w:rPr>
          <w:sz w:val="23"/>
          <w:szCs w:val="23"/>
        </w:rPr>
      </w:pPr>
      <w:r>
        <w:rPr>
          <w:sz w:val="23"/>
          <w:szCs w:val="23"/>
        </w:rPr>
        <w:t>Présentation de la méthodologie et du corpus.</w:t>
      </w:r>
    </w:p>
    <w:p w:rsidR="00097432" w:rsidRDefault="00097432" w:rsidP="000D4C89">
      <w:pPr>
        <w:pStyle w:val="Default"/>
        <w:numPr>
          <w:ilvl w:val="0"/>
          <w:numId w:val="2"/>
        </w:numPr>
        <w:jc w:val="both"/>
        <w:rPr>
          <w:sz w:val="23"/>
          <w:szCs w:val="23"/>
        </w:rPr>
      </w:pPr>
      <w:r>
        <w:rPr>
          <w:sz w:val="23"/>
          <w:szCs w:val="23"/>
        </w:rPr>
        <w:t>Présentation et analyse des résultats obtenus.</w:t>
      </w:r>
    </w:p>
    <w:p w:rsidR="00097432" w:rsidRDefault="00097432" w:rsidP="000D4C89">
      <w:pPr>
        <w:pStyle w:val="Default"/>
        <w:numPr>
          <w:ilvl w:val="0"/>
          <w:numId w:val="2"/>
        </w:numPr>
        <w:jc w:val="both"/>
        <w:rPr>
          <w:sz w:val="23"/>
          <w:szCs w:val="23"/>
        </w:rPr>
      </w:pPr>
      <w:r>
        <w:rPr>
          <w:sz w:val="23"/>
          <w:szCs w:val="23"/>
        </w:rPr>
        <w:t>Interprétation critique des résultats.</w:t>
      </w:r>
    </w:p>
    <w:p w:rsidR="00097432" w:rsidRDefault="00097432" w:rsidP="000D4C89">
      <w:pPr>
        <w:pStyle w:val="Default"/>
        <w:numPr>
          <w:ilvl w:val="0"/>
          <w:numId w:val="2"/>
        </w:numPr>
        <w:jc w:val="both"/>
        <w:rPr>
          <w:sz w:val="23"/>
          <w:szCs w:val="23"/>
        </w:rPr>
      </w:pPr>
      <w:r>
        <w:rPr>
          <w:sz w:val="23"/>
          <w:szCs w:val="23"/>
        </w:rPr>
        <w:t>Conclusion.</w:t>
      </w:r>
    </w:p>
    <w:p w:rsidR="00097432" w:rsidRDefault="00097432" w:rsidP="00097432">
      <w:pPr>
        <w:pStyle w:val="Default"/>
        <w:ind w:left="720"/>
        <w:rPr>
          <w:sz w:val="23"/>
          <w:szCs w:val="23"/>
        </w:rPr>
      </w:pPr>
    </w:p>
    <w:p w:rsidR="00BA000E" w:rsidRDefault="00BA000E" w:rsidP="00BA000E">
      <w:pPr>
        <w:pStyle w:val="Default"/>
        <w:rPr>
          <w:b/>
          <w:bCs/>
          <w:sz w:val="23"/>
          <w:szCs w:val="23"/>
        </w:rPr>
      </w:pPr>
      <w:r>
        <w:rPr>
          <w:b/>
          <w:bCs/>
          <w:sz w:val="23"/>
          <w:szCs w:val="23"/>
        </w:rPr>
        <w:t xml:space="preserve">9. Calendrier et plan de travail </w:t>
      </w:r>
    </w:p>
    <w:p w:rsidR="00097432" w:rsidRDefault="00097432" w:rsidP="00BA000E">
      <w:pPr>
        <w:pStyle w:val="Default"/>
        <w:rPr>
          <w:sz w:val="23"/>
          <w:szCs w:val="23"/>
        </w:rPr>
      </w:pPr>
    </w:p>
    <w:p w:rsidR="00BA000E" w:rsidRDefault="008B3E79" w:rsidP="000D4C89">
      <w:pPr>
        <w:pStyle w:val="Default"/>
        <w:jc w:val="both"/>
        <w:rPr>
          <w:sz w:val="23"/>
          <w:szCs w:val="23"/>
        </w:rPr>
      </w:pPr>
      <w:r>
        <w:rPr>
          <w:sz w:val="23"/>
          <w:szCs w:val="23"/>
        </w:rPr>
        <w:t>Juillet- août 2012 : Constitution du corpus</w:t>
      </w:r>
    </w:p>
    <w:p w:rsidR="008B3E79" w:rsidRDefault="008B3E79" w:rsidP="000D4C89">
      <w:pPr>
        <w:pStyle w:val="Default"/>
        <w:jc w:val="both"/>
        <w:rPr>
          <w:sz w:val="23"/>
          <w:szCs w:val="23"/>
        </w:rPr>
      </w:pPr>
      <w:r>
        <w:rPr>
          <w:sz w:val="23"/>
          <w:szCs w:val="23"/>
        </w:rPr>
        <w:t>Septembre-octobre 2012 : Première lecture du corpus et des références bibliographiques</w:t>
      </w:r>
    </w:p>
    <w:p w:rsidR="008B3E79" w:rsidRDefault="008B3E79" w:rsidP="000D4C89">
      <w:pPr>
        <w:pStyle w:val="Default"/>
        <w:jc w:val="both"/>
        <w:rPr>
          <w:sz w:val="23"/>
          <w:szCs w:val="23"/>
        </w:rPr>
      </w:pPr>
      <w:r>
        <w:rPr>
          <w:sz w:val="23"/>
          <w:szCs w:val="23"/>
        </w:rPr>
        <w:t>Novembre-décembre 2012 : Présentation et analyse des résultats obtenus (écriture)</w:t>
      </w:r>
    </w:p>
    <w:p w:rsidR="008B3E79" w:rsidRDefault="008B3E79" w:rsidP="000D4C89">
      <w:pPr>
        <w:pStyle w:val="Default"/>
        <w:jc w:val="both"/>
        <w:rPr>
          <w:sz w:val="23"/>
          <w:szCs w:val="23"/>
        </w:rPr>
      </w:pPr>
      <w:r>
        <w:rPr>
          <w:sz w:val="23"/>
          <w:szCs w:val="23"/>
        </w:rPr>
        <w:t xml:space="preserve">Janvier-mars 2013 : Présentation et analyse des résultats (suite) et interprétation critique </w:t>
      </w:r>
    </w:p>
    <w:p w:rsidR="008B3E79" w:rsidRDefault="008B3E79" w:rsidP="000D4C89">
      <w:pPr>
        <w:pStyle w:val="Default"/>
        <w:jc w:val="both"/>
        <w:rPr>
          <w:sz w:val="23"/>
          <w:szCs w:val="23"/>
        </w:rPr>
      </w:pPr>
      <w:r>
        <w:rPr>
          <w:sz w:val="23"/>
          <w:szCs w:val="23"/>
        </w:rPr>
        <w:t>Avril-mai 2013 : relecture globale et rédaction des conclusions</w:t>
      </w:r>
    </w:p>
    <w:p w:rsidR="008B3E79" w:rsidRDefault="008B3E79" w:rsidP="00BA000E">
      <w:pPr>
        <w:pStyle w:val="Default"/>
        <w:rPr>
          <w:b/>
          <w:bCs/>
          <w:sz w:val="23"/>
          <w:szCs w:val="23"/>
        </w:rPr>
      </w:pPr>
    </w:p>
    <w:p w:rsidR="00097432" w:rsidRDefault="00097432" w:rsidP="00BA000E">
      <w:pPr>
        <w:pStyle w:val="Default"/>
        <w:rPr>
          <w:sz w:val="23"/>
          <w:szCs w:val="23"/>
        </w:rPr>
      </w:pPr>
    </w:p>
    <w:p w:rsidR="00BA000E" w:rsidRDefault="00BA000E" w:rsidP="00BA000E">
      <w:pPr>
        <w:pStyle w:val="Default"/>
        <w:rPr>
          <w:b/>
          <w:bCs/>
          <w:sz w:val="23"/>
          <w:szCs w:val="23"/>
        </w:rPr>
      </w:pPr>
      <w:r>
        <w:rPr>
          <w:b/>
          <w:bCs/>
          <w:sz w:val="23"/>
          <w:szCs w:val="23"/>
        </w:rPr>
        <w:t xml:space="preserve">10. Références bibliographiques </w:t>
      </w:r>
    </w:p>
    <w:p w:rsidR="00097432" w:rsidRDefault="00097432" w:rsidP="00BA000E">
      <w:pPr>
        <w:pStyle w:val="Default"/>
        <w:rPr>
          <w:sz w:val="23"/>
          <w:szCs w:val="23"/>
        </w:rPr>
      </w:pPr>
    </w:p>
    <w:p w:rsidR="005847E4" w:rsidRPr="00D6401B" w:rsidRDefault="000D4C89" w:rsidP="00A70F36">
      <w:pPr>
        <w:jc w:val="both"/>
        <w:rPr>
          <w:rFonts w:ascii="Times New Roman" w:hAnsi="Times New Roman" w:cs="Times New Roman"/>
          <w:sz w:val="23"/>
          <w:szCs w:val="23"/>
        </w:rPr>
      </w:pPr>
      <w:r w:rsidRPr="00D6401B">
        <w:rPr>
          <w:rFonts w:ascii="Times New Roman" w:hAnsi="Times New Roman" w:cs="Times New Roman"/>
          <w:sz w:val="23"/>
          <w:szCs w:val="23"/>
        </w:rPr>
        <w:t xml:space="preserve">MAINGUENEAU D., </w:t>
      </w:r>
      <w:r w:rsidRPr="00D6401B">
        <w:rPr>
          <w:rFonts w:ascii="Times New Roman" w:hAnsi="Times New Roman" w:cs="Times New Roman"/>
          <w:i/>
          <w:sz w:val="23"/>
          <w:szCs w:val="23"/>
        </w:rPr>
        <w:t xml:space="preserve">Initiations aux méthodes de l’analyse du discours, </w:t>
      </w:r>
      <w:r w:rsidRPr="00D6401B">
        <w:rPr>
          <w:rFonts w:ascii="Times New Roman" w:hAnsi="Times New Roman" w:cs="Times New Roman"/>
          <w:sz w:val="23"/>
          <w:szCs w:val="23"/>
        </w:rPr>
        <w:t>Paris, Hachette, 1976.</w:t>
      </w:r>
    </w:p>
    <w:p w:rsidR="00D6401B" w:rsidRPr="00D6401B" w:rsidRDefault="00D6401B" w:rsidP="00A70F36">
      <w:pPr>
        <w:jc w:val="both"/>
        <w:rPr>
          <w:rFonts w:ascii="Times New Roman" w:hAnsi="Times New Roman" w:cs="Times New Roman"/>
          <w:sz w:val="23"/>
          <w:szCs w:val="23"/>
        </w:rPr>
      </w:pPr>
      <w:r w:rsidRPr="00D6401B">
        <w:rPr>
          <w:rFonts w:ascii="Times New Roman" w:hAnsi="Times New Roman" w:cs="Times New Roman"/>
          <w:sz w:val="23"/>
          <w:szCs w:val="23"/>
        </w:rPr>
        <w:t xml:space="preserve">MOUILLAUD M. et TETU J.-F., </w:t>
      </w:r>
      <w:r w:rsidRPr="00D6401B">
        <w:rPr>
          <w:rFonts w:ascii="Times New Roman" w:hAnsi="Times New Roman" w:cs="Times New Roman"/>
          <w:i/>
          <w:sz w:val="23"/>
          <w:szCs w:val="23"/>
        </w:rPr>
        <w:t>Le journal quotidien</w:t>
      </w:r>
      <w:r w:rsidRPr="00D6401B">
        <w:rPr>
          <w:rFonts w:ascii="Times New Roman" w:hAnsi="Times New Roman" w:cs="Times New Roman"/>
          <w:sz w:val="23"/>
          <w:szCs w:val="23"/>
        </w:rPr>
        <w:t>, Lyon, Presses Universitaires de Lyon, 1989.</w:t>
      </w:r>
    </w:p>
    <w:p w:rsidR="00D6401B" w:rsidRPr="00D6401B" w:rsidRDefault="00D6401B" w:rsidP="00A70F36">
      <w:pPr>
        <w:jc w:val="both"/>
        <w:rPr>
          <w:rFonts w:ascii="Times New Roman" w:hAnsi="Times New Roman" w:cs="Times New Roman"/>
          <w:sz w:val="23"/>
          <w:szCs w:val="23"/>
        </w:rPr>
      </w:pPr>
      <w:r w:rsidRPr="00D6401B">
        <w:rPr>
          <w:rFonts w:ascii="Times New Roman" w:hAnsi="Times New Roman" w:cs="Times New Roman"/>
          <w:sz w:val="23"/>
          <w:szCs w:val="23"/>
        </w:rPr>
        <w:t xml:space="preserve">MUCCHIELLI R., </w:t>
      </w:r>
      <w:r w:rsidRPr="00D6401B">
        <w:rPr>
          <w:rFonts w:ascii="Times New Roman" w:hAnsi="Times New Roman" w:cs="Times New Roman"/>
          <w:i/>
          <w:sz w:val="23"/>
          <w:szCs w:val="23"/>
        </w:rPr>
        <w:t>L’analyse de contenu des documents et des communications</w:t>
      </w:r>
      <w:r w:rsidRPr="00D6401B">
        <w:rPr>
          <w:rFonts w:ascii="Times New Roman" w:hAnsi="Times New Roman" w:cs="Times New Roman"/>
          <w:sz w:val="23"/>
          <w:szCs w:val="23"/>
        </w:rPr>
        <w:t>, Paris, ESF, 1998.</w:t>
      </w:r>
    </w:p>
    <w:p w:rsidR="00D6401B" w:rsidRDefault="00D6401B" w:rsidP="00A70F36">
      <w:pPr>
        <w:jc w:val="both"/>
        <w:rPr>
          <w:rFonts w:ascii="Times New Roman" w:hAnsi="Times New Roman" w:cs="Times New Roman"/>
          <w:sz w:val="23"/>
          <w:szCs w:val="23"/>
        </w:rPr>
      </w:pPr>
      <w:r w:rsidRPr="00D6401B">
        <w:rPr>
          <w:rFonts w:ascii="Times New Roman" w:hAnsi="Times New Roman" w:cs="Times New Roman"/>
          <w:sz w:val="23"/>
          <w:szCs w:val="23"/>
        </w:rPr>
        <w:t xml:space="preserve">CHAMPAGNE P., </w:t>
      </w:r>
      <w:r w:rsidRPr="00D6401B">
        <w:rPr>
          <w:rFonts w:ascii="Times New Roman" w:hAnsi="Times New Roman" w:cs="Times New Roman"/>
          <w:i/>
          <w:sz w:val="23"/>
          <w:szCs w:val="23"/>
        </w:rPr>
        <w:t>Faire l’opinion, le nouveau jeu politique</w:t>
      </w:r>
      <w:r w:rsidRPr="00D6401B">
        <w:rPr>
          <w:rFonts w:ascii="Times New Roman" w:hAnsi="Times New Roman" w:cs="Times New Roman"/>
          <w:sz w:val="23"/>
          <w:szCs w:val="23"/>
        </w:rPr>
        <w:t xml:space="preserve">, </w:t>
      </w:r>
      <w:r>
        <w:rPr>
          <w:rFonts w:ascii="Times New Roman" w:hAnsi="Times New Roman" w:cs="Times New Roman"/>
          <w:sz w:val="23"/>
          <w:szCs w:val="23"/>
        </w:rPr>
        <w:t>Paris, Minuit, 1990.</w:t>
      </w:r>
    </w:p>
    <w:p w:rsidR="00D6401B" w:rsidRDefault="00D6401B" w:rsidP="00A70F36">
      <w:pPr>
        <w:jc w:val="both"/>
        <w:rPr>
          <w:rFonts w:ascii="Times New Roman" w:hAnsi="Times New Roman" w:cs="Times New Roman"/>
          <w:sz w:val="23"/>
          <w:szCs w:val="23"/>
        </w:rPr>
      </w:pPr>
      <w:r>
        <w:rPr>
          <w:rFonts w:ascii="Times New Roman" w:hAnsi="Times New Roman" w:cs="Times New Roman"/>
          <w:sz w:val="23"/>
          <w:szCs w:val="23"/>
        </w:rPr>
        <w:t xml:space="preserve">CHARAUDEAU P., </w:t>
      </w:r>
      <w:r w:rsidRPr="00D6401B">
        <w:rPr>
          <w:rFonts w:ascii="Times New Roman" w:hAnsi="Times New Roman" w:cs="Times New Roman"/>
          <w:i/>
          <w:sz w:val="23"/>
          <w:szCs w:val="23"/>
        </w:rPr>
        <w:t>Le discours d’information médiatique</w:t>
      </w:r>
      <w:r>
        <w:rPr>
          <w:rFonts w:ascii="Times New Roman" w:hAnsi="Times New Roman" w:cs="Times New Roman"/>
          <w:sz w:val="23"/>
          <w:szCs w:val="23"/>
        </w:rPr>
        <w:t>. La construction du miroir social, Paris, Nathan/ I.N.A, 1997.</w:t>
      </w:r>
    </w:p>
    <w:p w:rsidR="00D6401B" w:rsidRDefault="00D6401B" w:rsidP="00A70F36">
      <w:pPr>
        <w:jc w:val="both"/>
        <w:rPr>
          <w:rFonts w:ascii="Times New Roman" w:hAnsi="Times New Roman" w:cs="Times New Roman"/>
          <w:sz w:val="23"/>
          <w:szCs w:val="23"/>
        </w:rPr>
      </w:pPr>
      <w:r>
        <w:rPr>
          <w:rFonts w:ascii="Times New Roman" w:hAnsi="Times New Roman" w:cs="Times New Roman"/>
          <w:sz w:val="23"/>
          <w:szCs w:val="23"/>
        </w:rPr>
        <w:t xml:space="preserve">ELIAS N. et DUNNING E., </w:t>
      </w:r>
      <w:r w:rsidRPr="00D6401B">
        <w:rPr>
          <w:rFonts w:ascii="Times New Roman" w:hAnsi="Times New Roman" w:cs="Times New Roman"/>
          <w:i/>
          <w:sz w:val="23"/>
          <w:szCs w:val="23"/>
        </w:rPr>
        <w:t>Sport et civilisation, la violence maitrisée</w:t>
      </w:r>
      <w:r>
        <w:rPr>
          <w:rFonts w:ascii="Times New Roman" w:hAnsi="Times New Roman" w:cs="Times New Roman"/>
          <w:sz w:val="23"/>
          <w:szCs w:val="23"/>
        </w:rPr>
        <w:t>, Paris, Fayard, 1995.</w:t>
      </w:r>
    </w:p>
    <w:p w:rsidR="00D6401B" w:rsidRDefault="00D6401B" w:rsidP="00A70F36">
      <w:pPr>
        <w:jc w:val="both"/>
        <w:rPr>
          <w:rFonts w:ascii="Times New Roman" w:hAnsi="Times New Roman" w:cs="Times New Roman"/>
          <w:sz w:val="23"/>
          <w:szCs w:val="23"/>
        </w:rPr>
      </w:pPr>
      <w:r>
        <w:rPr>
          <w:rFonts w:ascii="Times New Roman" w:hAnsi="Times New Roman" w:cs="Times New Roman"/>
          <w:sz w:val="23"/>
          <w:szCs w:val="23"/>
        </w:rPr>
        <w:t xml:space="preserve">GHIGLIONE R. et BLANCHET A., </w:t>
      </w:r>
      <w:r w:rsidRPr="00D6401B">
        <w:rPr>
          <w:rFonts w:ascii="Times New Roman" w:hAnsi="Times New Roman" w:cs="Times New Roman"/>
          <w:i/>
          <w:sz w:val="23"/>
          <w:szCs w:val="23"/>
        </w:rPr>
        <w:t>Analyse du contenu et contenus d’analyse</w:t>
      </w:r>
      <w:r>
        <w:rPr>
          <w:rFonts w:ascii="Times New Roman" w:hAnsi="Times New Roman" w:cs="Times New Roman"/>
          <w:sz w:val="23"/>
          <w:szCs w:val="23"/>
        </w:rPr>
        <w:t xml:space="preserve">, Paris, </w:t>
      </w:r>
      <w:proofErr w:type="spellStart"/>
      <w:r>
        <w:rPr>
          <w:rFonts w:ascii="Times New Roman" w:hAnsi="Times New Roman" w:cs="Times New Roman"/>
          <w:sz w:val="23"/>
          <w:szCs w:val="23"/>
        </w:rPr>
        <w:t>Dunod</w:t>
      </w:r>
      <w:proofErr w:type="spellEnd"/>
      <w:r>
        <w:rPr>
          <w:rFonts w:ascii="Times New Roman" w:hAnsi="Times New Roman" w:cs="Times New Roman"/>
          <w:sz w:val="23"/>
          <w:szCs w:val="23"/>
        </w:rPr>
        <w:t xml:space="preserve">, 1991.  </w:t>
      </w:r>
    </w:p>
    <w:p w:rsidR="00D6401B" w:rsidRDefault="00E20FF9" w:rsidP="00A70F36">
      <w:pPr>
        <w:jc w:val="both"/>
        <w:rPr>
          <w:rFonts w:ascii="Times New Roman" w:hAnsi="Times New Roman" w:cs="Times New Roman"/>
          <w:sz w:val="23"/>
          <w:szCs w:val="23"/>
        </w:rPr>
      </w:pPr>
      <w:r>
        <w:rPr>
          <w:rFonts w:ascii="Times New Roman" w:hAnsi="Times New Roman" w:cs="Times New Roman"/>
          <w:sz w:val="23"/>
          <w:szCs w:val="23"/>
        </w:rPr>
        <w:lastRenderedPageBreak/>
        <w:t>BROUCHON J.-P</w:t>
      </w:r>
      <w:r w:rsidR="00D6401B">
        <w:rPr>
          <w:rFonts w:ascii="Times New Roman" w:hAnsi="Times New Roman" w:cs="Times New Roman"/>
          <w:sz w:val="23"/>
          <w:szCs w:val="23"/>
        </w:rPr>
        <w:t xml:space="preserve">., </w:t>
      </w:r>
      <w:r w:rsidRPr="00E20FF9">
        <w:rPr>
          <w:rFonts w:ascii="Times New Roman" w:hAnsi="Times New Roman" w:cs="Times New Roman"/>
          <w:sz w:val="23"/>
          <w:szCs w:val="23"/>
        </w:rPr>
        <w:t>Histoire des Jeux Olympiques</w:t>
      </w:r>
      <w:r>
        <w:rPr>
          <w:rFonts w:ascii="Times New Roman" w:hAnsi="Times New Roman" w:cs="Times New Roman"/>
          <w:sz w:val="23"/>
          <w:szCs w:val="23"/>
        </w:rPr>
        <w:t xml:space="preserve">, Paris, </w:t>
      </w:r>
      <w:r w:rsidRPr="00E20FF9">
        <w:rPr>
          <w:rFonts w:ascii="Times New Roman" w:hAnsi="Times New Roman" w:cs="Times New Roman"/>
          <w:sz w:val="23"/>
          <w:szCs w:val="23"/>
        </w:rPr>
        <w:t>Jacob-</w:t>
      </w:r>
      <w:proofErr w:type="spellStart"/>
      <w:r w:rsidRPr="00E20FF9">
        <w:rPr>
          <w:rFonts w:ascii="Times New Roman" w:hAnsi="Times New Roman" w:cs="Times New Roman"/>
          <w:sz w:val="23"/>
          <w:szCs w:val="23"/>
        </w:rPr>
        <w:t>Duvernet</w:t>
      </w:r>
      <w:proofErr w:type="spellEnd"/>
      <w:r>
        <w:rPr>
          <w:rFonts w:ascii="Times New Roman" w:hAnsi="Times New Roman" w:cs="Times New Roman"/>
          <w:sz w:val="23"/>
          <w:szCs w:val="23"/>
        </w:rPr>
        <w:t>, 2008.</w:t>
      </w:r>
    </w:p>
    <w:p w:rsidR="00062473" w:rsidRDefault="00062473" w:rsidP="00A70F36">
      <w:pPr>
        <w:jc w:val="both"/>
        <w:rPr>
          <w:rFonts w:ascii="Times New Roman" w:hAnsi="Times New Roman" w:cs="Times New Roman"/>
          <w:sz w:val="23"/>
          <w:szCs w:val="23"/>
        </w:rPr>
      </w:pPr>
      <w:r>
        <w:rPr>
          <w:rFonts w:ascii="Times New Roman" w:hAnsi="Times New Roman" w:cs="Times New Roman"/>
          <w:sz w:val="23"/>
          <w:szCs w:val="23"/>
        </w:rPr>
        <w:t xml:space="preserve">BONIFACE P. </w:t>
      </w:r>
      <w:r w:rsidRPr="00062473">
        <w:rPr>
          <w:rFonts w:ascii="Times New Roman" w:hAnsi="Times New Roman" w:cs="Times New Roman"/>
          <w:i/>
          <w:sz w:val="23"/>
          <w:szCs w:val="23"/>
        </w:rPr>
        <w:t>JO politiques</w:t>
      </w:r>
      <w:r>
        <w:rPr>
          <w:rFonts w:ascii="Times New Roman" w:hAnsi="Times New Roman" w:cs="Times New Roman"/>
          <w:sz w:val="23"/>
          <w:szCs w:val="23"/>
        </w:rPr>
        <w:t xml:space="preserve">, Paris, </w:t>
      </w:r>
      <w:r w:rsidRPr="00062473">
        <w:rPr>
          <w:rFonts w:ascii="Times New Roman" w:hAnsi="Times New Roman" w:cs="Times New Roman"/>
          <w:sz w:val="23"/>
          <w:szCs w:val="23"/>
        </w:rPr>
        <w:t xml:space="preserve">Jean-Claude </w:t>
      </w:r>
      <w:proofErr w:type="spellStart"/>
      <w:r w:rsidRPr="00062473">
        <w:rPr>
          <w:rFonts w:ascii="Times New Roman" w:hAnsi="Times New Roman" w:cs="Times New Roman"/>
          <w:sz w:val="23"/>
          <w:szCs w:val="23"/>
        </w:rPr>
        <w:t>Gawsewitch</w:t>
      </w:r>
      <w:proofErr w:type="spellEnd"/>
      <w:r>
        <w:rPr>
          <w:rFonts w:ascii="Times New Roman" w:hAnsi="Times New Roman" w:cs="Times New Roman"/>
          <w:sz w:val="23"/>
          <w:szCs w:val="23"/>
        </w:rPr>
        <w:t xml:space="preserve">, 2012. </w:t>
      </w:r>
    </w:p>
    <w:p w:rsidR="00E20FF9" w:rsidRDefault="00062473" w:rsidP="00A70F36">
      <w:pPr>
        <w:jc w:val="both"/>
        <w:rPr>
          <w:rFonts w:ascii="Times New Roman" w:hAnsi="Times New Roman" w:cs="Times New Roman"/>
          <w:sz w:val="23"/>
          <w:szCs w:val="23"/>
        </w:rPr>
      </w:pPr>
      <w:r>
        <w:rPr>
          <w:rFonts w:ascii="Times New Roman" w:hAnsi="Times New Roman" w:cs="Times New Roman"/>
          <w:sz w:val="23"/>
          <w:szCs w:val="23"/>
        </w:rPr>
        <w:t xml:space="preserve">MARX R., </w:t>
      </w:r>
      <w:r w:rsidRPr="00062473">
        <w:rPr>
          <w:rFonts w:ascii="Times New Roman" w:hAnsi="Times New Roman" w:cs="Times New Roman"/>
          <w:i/>
          <w:sz w:val="23"/>
          <w:szCs w:val="23"/>
        </w:rPr>
        <w:t>Histoire de la Grande-Bretagne</w:t>
      </w:r>
      <w:r>
        <w:rPr>
          <w:rFonts w:ascii="Times New Roman" w:hAnsi="Times New Roman" w:cs="Times New Roman"/>
          <w:sz w:val="23"/>
          <w:szCs w:val="23"/>
        </w:rPr>
        <w:t xml:space="preserve">, </w:t>
      </w:r>
      <w:r w:rsidR="00E411B3">
        <w:rPr>
          <w:rFonts w:ascii="Times New Roman" w:hAnsi="Times New Roman" w:cs="Times New Roman"/>
          <w:sz w:val="23"/>
          <w:szCs w:val="23"/>
        </w:rPr>
        <w:t>Paris, Perrin, 2004</w:t>
      </w:r>
      <w:r w:rsidR="002002AA">
        <w:rPr>
          <w:rFonts w:ascii="Times New Roman" w:hAnsi="Times New Roman" w:cs="Times New Roman"/>
          <w:sz w:val="23"/>
          <w:szCs w:val="23"/>
        </w:rPr>
        <w:t>.</w:t>
      </w:r>
    </w:p>
    <w:p w:rsidR="00E20FF9" w:rsidRDefault="00E20FF9" w:rsidP="00A70F36">
      <w:pPr>
        <w:jc w:val="both"/>
        <w:rPr>
          <w:rFonts w:ascii="Times New Roman" w:hAnsi="Times New Roman" w:cs="Times New Roman"/>
          <w:sz w:val="23"/>
          <w:szCs w:val="23"/>
        </w:rPr>
      </w:pPr>
      <w:r>
        <w:rPr>
          <w:rFonts w:ascii="Times New Roman" w:hAnsi="Times New Roman" w:cs="Times New Roman"/>
          <w:sz w:val="23"/>
          <w:szCs w:val="23"/>
        </w:rPr>
        <w:t xml:space="preserve">BETHMONT R., </w:t>
      </w:r>
      <w:r w:rsidRPr="00E20FF9">
        <w:rPr>
          <w:rFonts w:ascii="Times New Roman" w:hAnsi="Times New Roman" w:cs="Times New Roman"/>
          <w:i/>
          <w:sz w:val="23"/>
          <w:szCs w:val="23"/>
        </w:rPr>
        <w:t>Histoire de Londres - Aux sources d'une identité contradictoir</w:t>
      </w:r>
      <w:r>
        <w:rPr>
          <w:rFonts w:ascii="Times New Roman" w:hAnsi="Times New Roman" w:cs="Times New Roman"/>
          <w:i/>
          <w:sz w:val="23"/>
          <w:szCs w:val="23"/>
        </w:rPr>
        <w:t xml:space="preserve">e, </w:t>
      </w:r>
      <w:r>
        <w:rPr>
          <w:rFonts w:ascii="Times New Roman" w:hAnsi="Times New Roman" w:cs="Times New Roman"/>
          <w:sz w:val="23"/>
          <w:szCs w:val="23"/>
        </w:rPr>
        <w:t xml:space="preserve">Paris, </w:t>
      </w:r>
      <w:proofErr w:type="spellStart"/>
      <w:r>
        <w:rPr>
          <w:rFonts w:ascii="Times New Roman" w:hAnsi="Times New Roman" w:cs="Times New Roman"/>
          <w:sz w:val="23"/>
          <w:szCs w:val="23"/>
        </w:rPr>
        <w:t>Tallandier</w:t>
      </w:r>
      <w:proofErr w:type="spellEnd"/>
      <w:r>
        <w:rPr>
          <w:rFonts w:ascii="Times New Roman" w:hAnsi="Times New Roman" w:cs="Times New Roman"/>
          <w:sz w:val="23"/>
          <w:szCs w:val="23"/>
        </w:rPr>
        <w:t>, 2011.</w:t>
      </w:r>
    </w:p>
    <w:p w:rsidR="000D4C89" w:rsidRDefault="007A2239" w:rsidP="00A70F36">
      <w:pPr>
        <w:jc w:val="both"/>
        <w:rPr>
          <w:rFonts w:ascii="Times New Roman" w:hAnsi="Times New Roman" w:cs="Times New Roman"/>
          <w:sz w:val="23"/>
          <w:szCs w:val="23"/>
        </w:rPr>
      </w:pPr>
      <w:r>
        <w:rPr>
          <w:rFonts w:ascii="Times New Roman" w:hAnsi="Times New Roman" w:cs="Times New Roman"/>
          <w:sz w:val="23"/>
          <w:szCs w:val="23"/>
        </w:rPr>
        <w:t xml:space="preserve">THOMPSON E. P., </w:t>
      </w:r>
      <w:r w:rsidRPr="007A2239">
        <w:rPr>
          <w:rFonts w:ascii="Times New Roman" w:hAnsi="Times New Roman" w:cs="Times New Roman"/>
          <w:i/>
          <w:sz w:val="23"/>
          <w:szCs w:val="23"/>
        </w:rPr>
        <w:t>La formation de la classe ouvrière anglaise</w:t>
      </w:r>
      <w:r>
        <w:rPr>
          <w:rFonts w:ascii="Times New Roman" w:hAnsi="Times New Roman" w:cs="Times New Roman"/>
          <w:i/>
          <w:sz w:val="23"/>
          <w:szCs w:val="23"/>
        </w:rPr>
        <w:t xml:space="preserve">, </w:t>
      </w:r>
      <w:r>
        <w:rPr>
          <w:rFonts w:ascii="Times New Roman" w:hAnsi="Times New Roman" w:cs="Times New Roman"/>
          <w:sz w:val="23"/>
          <w:szCs w:val="23"/>
        </w:rPr>
        <w:t xml:space="preserve">Paris, Points, 2012. </w:t>
      </w:r>
    </w:p>
    <w:p w:rsidR="007A2239" w:rsidRPr="007A2239" w:rsidRDefault="007A2239" w:rsidP="00BA000E">
      <w:pPr>
        <w:rPr>
          <w:rFonts w:ascii="Times New Roman" w:hAnsi="Times New Roman" w:cs="Times New Roman"/>
          <w:sz w:val="23"/>
          <w:szCs w:val="23"/>
        </w:rPr>
      </w:pPr>
    </w:p>
    <w:sectPr w:rsidR="007A2239" w:rsidRPr="007A2239" w:rsidSect="0078489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361907"/>
    <w:multiLevelType w:val="hybridMultilevel"/>
    <w:tmpl w:val="5866CFD2"/>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65401B28"/>
    <w:multiLevelType w:val="hybridMultilevel"/>
    <w:tmpl w:val="0930C5E8"/>
    <w:lvl w:ilvl="0" w:tplc="A9768202">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BA000E"/>
    <w:rsid w:val="00062473"/>
    <w:rsid w:val="00097432"/>
    <w:rsid w:val="000D4C89"/>
    <w:rsid w:val="001814ED"/>
    <w:rsid w:val="001A067D"/>
    <w:rsid w:val="002002AA"/>
    <w:rsid w:val="00784896"/>
    <w:rsid w:val="007A2239"/>
    <w:rsid w:val="008428A6"/>
    <w:rsid w:val="00847E56"/>
    <w:rsid w:val="008B3E79"/>
    <w:rsid w:val="00A547D8"/>
    <w:rsid w:val="00A70F36"/>
    <w:rsid w:val="00B8278F"/>
    <w:rsid w:val="00BA000E"/>
    <w:rsid w:val="00BE46A5"/>
    <w:rsid w:val="00CA04E9"/>
    <w:rsid w:val="00D6401B"/>
    <w:rsid w:val="00E20FF9"/>
    <w:rsid w:val="00E411B3"/>
    <w:rsid w:val="00E456F5"/>
    <w:rsid w:val="00E65016"/>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89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BA000E"/>
    <w:pPr>
      <w:autoSpaceDE w:val="0"/>
      <w:autoSpaceDN w:val="0"/>
      <w:adjustRightInd w:val="0"/>
      <w:spacing w:after="0" w:line="240" w:lineRule="auto"/>
    </w:pPr>
    <w:rPr>
      <w:rFonts w:ascii="Times New Roman" w:hAnsi="Times New Roman" w:cs="Times New Roman"/>
      <w:color w:val="000000"/>
      <w:sz w:val="24"/>
      <w:szCs w:val="24"/>
    </w:rPr>
  </w:style>
  <w:style w:type="character" w:styleId="Lienhypertexte">
    <w:name w:val="Hyperlink"/>
    <w:basedOn w:val="Policepardfaut"/>
    <w:uiPriority w:val="99"/>
    <w:unhideWhenUsed/>
    <w:rsid w:val="00BA000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rnaud@dombier.b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3</Pages>
  <Words>600</Words>
  <Characters>3306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arnaud</dc:creator>
  <cp:lastModifiedBy>arnaud</cp:lastModifiedBy>
  <cp:revision>10</cp:revision>
  <dcterms:created xsi:type="dcterms:W3CDTF">2012-05-10T16:47:00Z</dcterms:created>
  <dcterms:modified xsi:type="dcterms:W3CDTF">2012-05-14T09:19:00Z</dcterms:modified>
</cp:coreProperties>
</file>